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dz7fr7tnplmu" w:id="0"/>
      <w:bookmarkEnd w:id="0"/>
      <w:r w:rsidDel="00000000" w:rsidR="00000000" w:rsidRPr="00000000">
        <w:rPr>
          <w:rtl w:val="0"/>
        </w:rPr>
        <w:t xml:space="preserve">УАЗ "Профи" станет конкурентом Газели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05475" cy="2171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0182" l="0" r="0" t="3028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Раскрыта информация о грядущих изменениях, которые ждут коммерческую модель УАЗ «Профи». Возможно, что грузовик ульяновского завода сможет посоревноваться с отечественной "Газелькой". </w:t>
      </w:r>
    </w:p>
    <w:p w:rsidR="00000000" w:rsidDel="00000000" w:rsidP="00000000" w:rsidRDefault="00000000" w:rsidRPr="00000000" w14:paraId="00000004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По данным авторитетного издания auto.mail.ru, новый автомобиль получит от УАЗика увеличенный размер колёсной базы на 65 см и удлиненную раму. Такие новшества позволят обновленной модели с лёгкостью стать конкурентом бортовой "Газели". Обычный УАЗ "Профи" имеет длину кузова 3,09 метра, а у Газели 4,2 метра.</w:t>
      </w:r>
    </w:p>
    <w:p w:rsidR="00000000" w:rsidDel="00000000" w:rsidP="00000000" w:rsidRDefault="00000000" w:rsidRPr="00000000" w14:paraId="00000005">
      <w:pPr>
        <w:spacing w:after="200" w:before="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15000" cy="185737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21428" l="0" r="0" t="2053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57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До появления новой информации, предполагалось, что ульяновский грузовичок невозможно увеличить в длину, потому как "лонжероны" закрыты. Ещё одна причина подобного мнения - односкатная одиночка, которую когда-то ранее выбрали инженеры завода в городе Ульяновск.</w:t>
      </w:r>
    </w:p>
    <w:p w:rsidR="00000000" w:rsidDel="00000000" w:rsidP="00000000" w:rsidRDefault="00000000" w:rsidRPr="00000000" w14:paraId="00000007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Совсем скоро на рынке появятся УАЗики "Профи", оборудованные двускатной ошинковкой сзади. Обновленная линейка модели будет представлена длиной 6,9-7,1 метров. Эта информация была официально подтверждена руководителем Ульяновского завода. Производство УАЗиков с повышенной грузоподъёмностью должно начаться с 2020 года.</w:t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Fonts w:ascii="Roboto" w:cs="Roboto" w:eastAsia="Roboto" w:hAnsi="Roboto"/>
        <w:color w:val="666666"/>
        <w:sz w:val="20"/>
        <w:szCs w:val="20"/>
        <w:shd w:fill="f1f1f1" w:val="clear"/>
        <w:rtl w:val="0"/>
      </w:rPr>
      <w:t xml:space="preserve"> </w:t>
    </w:r>
    <w:hyperlink r:id="rId1">
      <w:r w:rsidDel="00000000" w:rsidR="00000000" w:rsidRPr="00000000">
        <w:rPr>
          <w:rFonts w:ascii="Roboto" w:cs="Roboto" w:eastAsia="Roboto" w:hAnsi="Roboto"/>
          <w:color w:val="0073aa"/>
          <w:sz w:val="20"/>
          <w:szCs w:val="20"/>
          <w:u w:val="single"/>
          <w:shd w:fill="f1f1f1" w:val="clear"/>
          <w:rtl w:val="0"/>
        </w:rPr>
        <w:t xml:space="preserve">https://gaz-card.ru/uaz-profi-stanet…nkurentom-gazeli/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gaz-card.ru/?p=3844&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