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200" w:before="0" w:lineRule="auto"/>
        <w:rPr/>
      </w:pPr>
      <w:bookmarkStart w:colFirst="0" w:colLast="0" w:name="_uxouw5cf0y4e" w:id="0"/>
      <w:bookmarkEnd w:id="0"/>
      <w:r w:rsidDel="00000000" w:rsidR="00000000" w:rsidRPr="00000000">
        <w:rPr>
          <w:rtl w:val="0"/>
        </w:rPr>
        <w:t xml:space="preserve">Бортовой компьютер "Платон" - особенности устройства</w:t>
      </w:r>
    </w:p>
    <w:p w:rsidR="00000000" w:rsidDel="00000000" w:rsidP="00000000" w:rsidRDefault="00000000" w:rsidRPr="00000000" w14:paraId="00000002">
      <w:pPr>
        <w:spacing w:after="200" w:before="0" w:lineRule="auto"/>
        <w:rPr/>
      </w:pPr>
      <w:r w:rsidDel="00000000" w:rsidR="00000000" w:rsidRPr="00000000">
        <w:rPr/>
        <w:drawing>
          <wp:inline distB="114300" distT="114300" distL="114300" distR="114300">
            <wp:extent cx="5734050" cy="38227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82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0" w:lineRule="auto"/>
        <w:rPr/>
      </w:pPr>
      <w:r w:rsidDel="00000000" w:rsidR="00000000" w:rsidRPr="00000000">
        <w:rPr>
          <w:rtl w:val="0"/>
        </w:rPr>
        <w:t xml:space="preserve">Собственники грузовиков, разрешённая масса по максимуму у которых, свыше 12 тонн, обязаны уплачивать взносы в централизованную систему “Платон”.</w:t>
      </w:r>
    </w:p>
    <w:p w:rsidR="00000000" w:rsidDel="00000000" w:rsidP="00000000" w:rsidRDefault="00000000" w:rsidRPr="00000000" w14:paraId="00000004">
      <w:pPr>
        <w:spacing w:after="200" w:before="0" w:lineRule="auto"/>
        <w:rPr/>
      </w:pPr>
      <w:r w:rsidDel="00000000" w:rsidR="00000000" w:rsidRPr="00000000">
        <w:rPr>
          <w:rtl w:val="0"/>
        </w:rPr>
        <w:t xml:space="preserve">Это компенсация за нанесение вреда дорогам общего пользования и федерального назначения. Ее уплачивают все владельцы ТС с большой грузоподъёмностью.</w:t>
      </w:r>
    </w:p>
    <w:p w:rsidR="00000000" w:rsidDel="00000000" w:rsidP="00000000" w:rsidRDefault="00000000" w:rsidRPr="00000000" w14:paraId="00000005">
      <w:pPr>
        <w:pStyle w:val="Heading2"/>
        <w:spacing w:after="200" w:before="0" w:lineRule="auto"/>
        <w:rPr/>
      </w:pPr>
      <w:bookmarkStart w:colFirst="0" w:colLast="0" w:name="_widbkx5lxzn8" w:id="1"/>
      <w:bookmarkEnd w:id="1"/>
      <w:r w:rsidDel="00000000" w:rsidR="00000000" w:rsidRPr="00000000">
        <w:rPr/>
        <w:drawing>
          <wp:inline distB="114300" distT="114300" distL="114300" distR="114300">
            <wp:extent cx="5734050" cy="27813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78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spacing w:after="200" w:before="0" w:lineRule="auto"/>
        <w:rPr/>
      </w:pPr>
      <w:bookmarkStart w:colFirst="0" w:colLast="0" w:name="_mrojyo97wvda" w:id="2"/>
      <w:bookmarkEnd w:id="2"/>
      <w:r w:rsidDel="00000000" w:rsidR="00000000" w:rsidRPr="00000000">
        <w:rPr>
          <w:rtl w:val="0"/>
        </w:rPr>
        <w:t xml:space="preserve">Регистрация</w:t>
      </w:r>
    </w:p>
    <w:p w:rsidR="00000000" w:rsidDel="00000000" w:rsidP="00000000" w:rsidRDefault="00000000" w:rsidRPr="00000000" w14:paraId="00000007">
      <w:pPr>
        <w:spacing w:after="200" w:before="0" w:lineRule="auto"/>
        <w:rPr/>
      </w:pPr>
      <w:r w:rsidDel="00000000" w:rsidR="00000000" w:rsidRPr="00000000">
        <w:rPr>
          <w:rtl w:val="0"/>
        </w:rPr>
        <w:t xml:space="preserve">Все автомобили, относящиеся к большегрузам, по заявлению собственника, должны пройти регистрацию в реестре системы. Она обязательна для каждого владельца автомашины, с весом более 12 тонн. В этом заявлении отмечаются все необходимые сведения о грузовике, а именно данные свидетельства регистрации, модель, марка и пр. Также необходимо включить информацию о собственнике, в том числе ФИО, прописка и данные документа, удостоверяющего личность.</w:t>
      </w:r>
    </w:p>
    <w:p w:rsidR="00000000" w:rsidDel="00000000" w:rsidP="00000000" w:rsidRDefault="00000000" w:rsidRPr="00000000" w14:paraId="00000008">
      <w:pPr>
        <w:spacing w:after="200" w:before="0" w:lineRule="auto"/>
        <w:rPr/>
      </w:pPr>
      <w:r w:rsidDel="00000000" w:rsidR="00000000" w:rsidRPr="00000000">
        <w:rPr>
          <w:rtl w:val="0"/>
        </w:rPr>
        <w:t xml:space="preserve">Если для внесения оплаты потребуется устанавливать  бортовой  компьютер  "Платон”, то при написании заявления нужно  сделать соответствующую пометку о необходимости его получения. Аппарат передается в  безвозмездное использование.</w:t>
      </w:r>
    </w:p>
    <w:p w:rsidR="00000000" w:rsidDel="00000000" w:rsidP="00000000" w:rsidRDefault="00000000" w:rsidRPr="00000000" w14:paraId="00000009">
      <w:pPr>
        <w:pStyle w:val="Heading2"/>
        <w:spacing w:after="200" w:before="0" w:lineRule="auto"/>
        <w:rPr/>
      </w:pPr>
      <w:bookmarkStart w:colFirst="0" w:colLast="0" w:name="_1eetozvhakvk" w:id="3"/>
      <w:bookmarkEnd w:id="3"/>
      <w:r w:rsidDel="00000000" w:rsidR="00000000" w:rsidRPr="00000000">
        <w:rPr>
          <w:rtl w:val="0"/>
        </w:rPr>
        <w:t xml:space="preserve">Документы для получения бортового устройства</w:t>
      </w:r>
    </w:p>
    <w:p w:rsidR="00000000" w:rsidDel="00000000" w:rsidP="00000000" w:rsidRDefault="00000000" w:rsidRPr="00000000" w14:paraId="0000000A">
      <w:pPr>
        <w:spacing w:after="200" w:before="0" w:lineRule="auto"/>
        <w:rPr/>
      </w:pPr>
      <w:r w:rsidDel="00000000" w:rsidR="00000000" w:rsidRPr="00000000">
        <w:rPr>
          <w:rtl w:val="0"/>
        </w:rPr>
        <w:t xml:space="preserve">“Платон” - это устройство для отслеживания маршрута следования транспортного средства при помощи спутниковой навигации. Его удобство для собственников большегрузов заключается в том, что выполнение расчетов и последующее списание средств с лицевого счета производится в автоматическом режиме. Все манипуляции со счетом осуществляются на основании сведений, которые получаются устройством.</w:t>
      </w:r>
    </w:p>
    <w:p w:rsidR="00000000" w:rsidDel="00000000" w:rsidP="00000000" w:rsidRDefault="00000000" w:rsidRPr="00000000" w14:paraId="0000000B">
      <w:pPr>
        <w:spacing w:after="200" w:before="0" w:lineRule="auto"/>
        <w:rPr/>
      </w:pPr>
      <w:r w:rsidDel="00000000" w:rsidR="00000000" w:rsidRPr="00000000">
        <w:rPr>
          <w:rtl w:val="0"/>
        </w:rPr>
        <w:t xml:space="preserve">Для получения устройства нужна регистрация в реестре и подписание договора о бесплатном использовании устройства. В момент подписания договора собственник должен предоставить определенный пакет копий требуемых документов. Для ИП, юридических и частных лиц он отличается.</w:t>
      </w:r>
    </w:p>
    <w:p w:rsidR="00000000" w:rsidDel="00000000" w:rsidP="00000000" w:rsidRDefault="00000000" w:rsidRPr="00000000" w14:paraId="0000000C">
      <w:pPr>
        <w:spacing w:after="200" w:before="0" w:lineRule="auto"/>
        <w:rPr/>
      </w:pPr>
      <w:r w:rsidDel="00000000" w:rsidR="00000000" w:rsidRPr="00000000">
        <w:rPr/>
        <w:drawing>
          <wp:inline distB="114300" distT="114300" distL="114300" distR="114300">
            <wp:extent cx="5734050" cy="3822700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82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spacing w:after="200" w:before="0" w:lineRule="auto"/>
        <w:rPr/>
      </w:pPr>
      <w:bookmarkStart w:colFirst="0" w:colLast="0" w:name="_gcw6qoz7szxo" w:id="4"/>
      <w:bookmarkEnd w:id="4"/>
      <w:r w:rsidDel="00000000" w:rsidR="00000000" w:rsidRPr="00000000">
        <w:rPr>
          <w:rtl w:val="0"/>
        </w:rPr>
        <w:t xml:space="preserve">Информация об эксплуатации </w:t>
      </w:r>
    </w:p>
    <w:p w:rsidR="00000000" w:rsidDel="00000000" w:rsidP="00000000" w:rsidRDefault="00000000" w:rsidRPr="00000000" w14:paraId="0000000E">
      <w:pPr>
        <w:spacing w:after="200" w:before="0" w:lineRule="auto"/>
        <w:rPr/>
      </w:pPr>
      <w:r w:rsidDel="00000000" w:rsidR="00000000" w:rsidRPr="00000000">
        <w:rPr>
          <w:rtl w:val="0"/>
        </w:rPr>
        <w:t xml:space="preserve">После получения устройства его необходимо подготовить к эксплуатации. Для этого стоит знать, что каждый агрегат закреплён за определенной фурой и использовать ее в другой уже нельзя. Разработано всего три модели такой системы.</w:t>
      </w:r>
    </w:p>
    <w:p w:rsidR="00000000" w:rsidDel="00000000" w:rsidP="00000000" w:rsidRDefault="00000000" w:rsidRPr="00000000" w14:paraId="0000000F">
      <w:pPr>
        <w:spacing w:after="200" w:before="0" w:lineRule="auto"/>
        <w:rPr/>
      </w:pPr>
      <w:r w:rsidDel="00000000" w:rsidR="00000000" w:rsidRPr="00000000">
        <w:rPr>
          <w:rtl w:val="0"/>
        </w:rPr>
        <w:t xml:space="preserve">Большая часть настроек производится в специальном Центре, предусмотренном для поддержки пользователей компьютера. Таким образом, клиент получает “Платон” уже готовый к использованию механизм, который предназначен для круглосуточного мониторинга. Устанавливается он на лобовое стекло так, чтобы на загораживать водителю обзор дорожного полотна. Питание осуществляется от прикуривателя грузовика.</w:t>
      </w:r>
    </w:p>
    <w:p w:rsidR="00000000" w:rsidDel="00000000" w:rsidP="00000000" w:rsidRDefault="00000000" w:rsidRPr="00000000" w14:paraId="00000010">
      <w:pPr>
        <w:spacing w:after="200" w:before="0" w:lineRule="auto"/>
        <w:rPr/>
      </w:pPr>
      <w:r w:rsidDel="00000000" w:rsidR="00000000" w:rsidRPr="00000000">
        <w:rPr>
          <w:rtl w:val="0"/>
        </w:rPr>
        <w:t xml:space="preserve">Если вдруг возникнет сбой в работе системы, обратитесь в техническую поддержку и строго следовать указаниям специалиста. </w:t>
      </w:r>
    </w:p>
    <w:sectPr>
      <w:headerReference r:id="rId9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>
        <w:rFonts w:ascii="Roboto" w:cs="Roboto" w:eastAsia="Roboto" w:hAnsi="Roboto"/>
        <w:color w:val="666666"/>
        <w:sz w:val="20"/>
        <w:szCs w:val="20"/>
        <w:shd w:fill="f1f1f1" w:val="clear"/>
        <w:rtl w:val="0"/>
      </w:rPr>
      <w:t xml:space="preserve"> </w:t>
    </w:r>
    <w:hyperlink r:id="rId1">
      <w:r w:rsidDel="00000000" w:rsidR="00000000" w:rsidRPr="00000000">
        <w:rPr>
          <w:rFonts w:ascii="Roboto" w:cs="Roboto" w:eastAsia="Roboto" w:hAnsi="Roboto"/>
          <w:color w:val="0073aa"/>
          <w:sz w:val="20"/>
          <w:szCs w:val="20"/>
          <w:u w:val="single"/>
          <w:shd w:fill="f1f1f1" w:val="clear"/>
          <w:rtl w:val="0"/>
        </w:rPr>
        <w:t xml:space="preserve">https://gaz-card.ru/bortovoj-kompjut…nosti-ustrojstva/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gaz-card.ru/?p=3421&amp;preview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